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February 14,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CAFETERIA  (NOTE CHANGE OF VENUE)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by Deb Goodenberger, Art Instructor – Youth Art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Poetry Outloud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January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IV.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 A.      Calendar Presentation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a. Heating System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b. TEOSA LB 235 &amp; 236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c. Gun Legislation LB 516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D.     Annual </w:t>
      </w: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REVIEW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of Bullying Prevention Policy – File:  504.20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E.     Committee Assignments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V.    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Recognition of McCook Education Association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Approve donation of playground equipment from McCook Optimist Club ($700 – 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donation of additional $500 from McCook Optimist Club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donation of $1693.71 from McCook Education Foundation for classroom technology purchases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</w:t>
        <w:tab/>
        <w:t xml:space="preserve"> 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VII.   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